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C6A2C" w14:textId="72BF0F12" w:rsidR="00090FE4" w:rsidRPr="00090FE4" w:rsidRDefault="00090FE4" w:rsidP="00090FE4">
      <w:pPr>
        <w:spacing w:after="0" w:line="240" w:lineRule="auto"/>
        <w:contextualSpacing/>
        <w:rPr>
          <w:rFonts w:ascii="Franklin Gothic Book" w:eastAsia="Calibri" w:hAnsi="Franklin Gothic Book" w:cs="Times New Roman"/>
          <w:b/>
          <w:szCs w:val="20"/>
        </w:rPr>
      </w:pPr>
      <w:r w:rsidRPr="00090FE4">
        <w:rPr>
          <w:rFonts w:ascii="Franklin Gothic Book" w:eastAsia="Calibri" w:hAnsi="Franklin Gothic Book" w:cs="Times New Roman"/>
          <w:b/>
          <w:noProof/>
          <w:szCs w:val="20"/>
        </w:rPr>
        <w:drawing>
          <wp:anchor distT="0" distB="0" distL="114300" distR="114300" simplePos="0" relativeHeight="251659264" behindDoc="0" locked="0" layoutInCell="1" allowOverlap="1" wp14:anchorId="08CFF35B" wp14:editId="1DCED465">
            <wp:simplePos x="0" y="0"/>
            <wp:positionH relativeFrom="column">
              <wp:posOffset>5073650</wp:posOffset>
            </wp:positionH>
            <wp:positionV relativeFrom="paragraph">
              <wp:posOffset>287655</wp:posOffset>
            </wp:positionV>
            <wp:extent cx="2011680" cy="2011680"/>
            <wp:effectExtent l="0" t="0" r="0" b="0"/>
            <wp:wrapSquare wrapText="bothSides"/>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1680" cy="2011680"/>
                    </a:xfrm>
                    <a:prstGeom prst="rect">
                      <a:avLst/>
                    </a:prstGeom>
                  </pic:spPr>
                </pic:pic>
              </a:graphicData>
            </a:graphic>
            <wp14:sizeRelH relativeFrom="margin">
              <wp14:pctWidth>0</wp14:pctWidth>
            </wp14:sizeRelH>
            <wp14:sizeRelV relativeFrom="margin">
              <wp14:pctHeight>0</wp14:pctHeight>
            </wp14:sizeRelV>
          </wp:anchor>
        </w:drawing>
      </w:r>
      <w:r w:rsidRPr="00090FE4">
        <w:rPr>
          <w:rFonts w:ascii="Franklin Gothic Book" w:eastAsia="Calibri" w:hAnsi="Franklin Gothic Book" w:cs="Times New Roman"/>
          <w:b/>
          <w:szCs w:val="20"/>
        </w:rPr>
        <w:t>Use this tool to prepare for and take notes during your peer review discussion with your self-selected o</w:t>
      </w:r>
      <w:r w:rsidR="005A15C9">
        <w:rPr>
          <w:rFonts w:ascii="Franklin Gothic Book" w:eastAsia="Calibri" w:hAnsi="Franklin Gothic Book" w:cs="Times New Roman"/>
          <w:b/>
          <w:szCs w:val="20"/>
        </w:rPr>
        <w:t>r</w:t>
      </w:r>
      <w:r w:rsidRPr="00090FE4">
        <w:rPr>
          <w:rFonts w:ascii="Franklin Gothic Book" w:eastAsia="Calibri" w:hAnsi="Franklin Gothic Book" w:cs="Times New Roman"/>
          <w:b/>
          <w:szCs w:val="20"/>
        </w:rPr>
        <w:t xml:space="preserve"> assigned peer, using the buddy-system.</w:t>
      </w:r>
    </w:p>
    <w:p w14:paraId="1331C346" w14:textId="77777777" w:rsidR="00090FE4" w:rsidRPr="00090FE4" w:rsidRDefault="00090FE4" w:rsidP="00090FE4">
      <w:pPr>
        <w:spacing w:after="0" w:line="240" w:lineRule="auto"/>
        <w:contextualSpacing/>
        <w:rPr>
          <w:rFonts w:ascii="Franklin Gothic Book" w:eastAsia="Calibri" w:hAnsi="Franklin Gothic Book" w:cs="Times New Roman"/>
          <w:b/>
          <w:sz w:val="18"/>
          <w:szCs w:val="20"/>
        </w:rPr>
      </w:pPr>
    </w:p>
    <w:p w14:paraId="771D0B20" w14:textId="4DBCA99E" w:rsidR="00090FE4" w:rsidRPr="00090FE4" w:rsidRDefault="00090FE4" w:rsidP="00090FE4">
      <w:pPr>
        <w:numPr>
          <w:ilvl w:val="0"/>
          <w:numId w:val="2"/>
        </w:numPr>
        <w:spacing w:after="0" w:line="240" w:lineRule="auto"/>
        <w:contextualSpacing/>
        <w:rPr>
          <w:rFonts w:ascii="Franklin Gothic Book" w:eastAsia="Calibri" w:hAnsi="Franklin Gothic Book" w:cs="Times New Roman"/>
          <w:szCs w:val="20"/>
        </w:rPr>
      </w:pPr>
      <w:r w:rsidRPr="00090FE4">
        <w:rPr>
          <w:rFonts w:ascii="Franklin Gothic Book" w:eastAsia="Calibri" w:hAnsi="Franklin Gothic Book" w:cs="Times New Roman"/>
          <w:szCs w:val="20"/>
        </w:rPr>
        <w:t xml:space="preserve">To prepare for the peer review dialogue, begin with reflecting </w:t>
      </w:r>
      <w:r w:rsidRPr="00090FE4">
        <w:rPr>
          <w:rFonts w:ascii="Franklin Gothic Book" w:eastAsia="Calibri" w:hAnsi="Franklin Gothic Book" w:cs="Times New Roman"/>
          <w:b/>
          <w:i/>
          <w:szCs w:val="20"/>
        </w:rPr>
        <w:t>on yourself</w:t>
      </w:r>
      <w:r w:rsidRPr="00090FE4">
        <w:rPr>
          <w:rFonts w:ascii="Franklin Gothic Book" w:eastAsia="Calibri" w:hAnsi="Franklin Gothic Book" w:cs="Times New Roman"/>
          <w:i/>
          <w:szCs w:val="20"/>
        </w:rPr>
        <w:t>.</w:t>
      </w:r>
      <w:r w:rsidRPr="00090FE4">
        <w:rPr>
          <w:rFonts w:ascii="Franklin Gothic Book" w:eastAsia="Calibri" w:hAnsi="Franklin Gothic Book" w:cs="Times New Roman"/>
          <w:szCs w:val="20"/>
        </w:rPr>
        <w:t xml:space="preserve"> Focus on the following two questions for each </w:t>
      </w:r>
      <w:hyperlink r:id="rId10" w:history="1">
        <w:r w:rsidRPr="0085758D">
          <w:rPr>
            <w:rStyle w:val="Hyperlink"/>
            <w:rFonts w:ascii="Franklin Gothic Book" w:eastAsia="Calibri" w:hAnsi="Franklin Gothic Book" w:cs="Times New Roman"/>
            <w:szCs w:val="20"/>
          </w:rPr>
          <w:t>Professional Practice Model category</w:t>
        </w:r>
      </w:hyperlink>
      <w:r w:rsidRPr="00090FE4">
        <w:rPr>
          <w:rFonts w:ascii="Franklin Gothic Book" w:eastAsia="Calibri" w:hAnsi="Franklin Gothic Book" w:cs="Times New Roman"/>
          <w:szCs w:val="20"/>
        </w:rPr>
        <w:t>:</w:t>
      </w:r>
    </w:p>
    <w:p w14:paraId="3040BB65" w14:textId="77777777" w:rsidR="00090FE4" w:rsidRPr="00090FE4" w:rsidRDefault="00090FE4" w:rsidP="00090FE4">
      <w:pPr>
        <w:numPr>
          <w:ilvl w:val="0"/>
          <w:numId w:val="1"/>
        </w:numPr>
        <w:spacing w:after="0" w:line="240" w:lineRule="auto"/>
        <w:contextualSpacing/>
        <w:rPr>
          <w:rFonts w:ascii="Franklin Gothic Book" w:eastAsia="Calibri" w:hAnsi="Franklin Gothic Book" w:cs="Times New Roman"/>
          <w:szCs w:val="20"/>
        </w:rPr>
      </w:pPr>
      <w:r w:rsidRPr="00090FE4">
        <w:rPr>
          <w:rFonts w:ascii="Franklin Gothic Book" w:eastAsia="Calibri" w:hAnsi="Franklin Gothic Book" w:cs="Times New Roman"/>
          <w:szCs w:val="20"/>
        </w:rPr>
        <w:t xml:space="preserve">What are </w:t>
      </w:r>
      <w:r w:rsidRPr="00090FE4">
        <w:rPr>
          <w:rFonts w:ascii="Franklin Gothic Book" w:eastAsia="Calibri" w:hAnsi="Franklin Gothic Book" w:cs="Times New Roman"/>
          <w:i/>
          <w:szCs w:val="20"/>
        </w:rPr>
        <w:t>your</w:t>
      </w:r>
      <w:r w:rsidRPr="00090FE4">
        <w:rPr>
          <w:rFonts w:ascii="Franklin Gothic Book" w:eastAsia="Calibri" w:hAnsi="Franklin Gothic Book" w:cs="Times New Roman"/>
          <w:szCs w:val="20"/>
        </w:rPr>
        <w:t xml:space="preserve"> strengths?</w:t>
      </w:r>
    </w:p>
    <w:p w14:paraId="3E61D367" w14:textId="77777777" w:rsidR="00090FE4" w:rsidRPr="00090FE4" w:rsidRDefault="00090FE4" w:rsidP="00090FE4">
      <w:pPr>
        <w:numPr>
          <w:ilvl w:val="0"/>
          <w:numId w:val="1"/>
        </w:numPr>
        <w:spacing w:after="0" w:line="240" w:lineRule="auto"/>
        <w:contextualSpacing/>
        <w:rPr>
          <w:rFonts w:ascii="Franklin Gothic Book" w:eastAsia="Calibri" w:hAnsi="Franklin Gothic Book" w:cs="Times New Roman"/>
          <w:szCs w:val="20"/>
        </w:rPr>
      </w:pPr>
      <w:r w:rsidRPr="00090FE4">
        <w:rPr>
          <w:rFonts w:ascii="Franklin Gothic Book" w:eastAsia="Calibri" w:hAnsi="Franklin Gothic Book" w:cs="Times New Roman"/>
          <w:szCs w:val="20"/>
        </w:rPr>
        <w:t xml:space="preserve">How would </w:t>
      </w:r>
      <w:r w:rsidRPr="00090FE4">
        <w:rPr>
          <w:rFonts w:ascii="Franklin Gothic Book" w:eastAsia="Calibri" w:hAnsi="Franklin Gothic Book" w:cs="Times New Roman"/>
          <w:i/>
          <w:szCs w:val="20"/>
        </w:rPr>
        <w:t>you</w:t>
      </w:r>
      <w:r w:rsidRPr="00090FE4">
        <w:rPr>
          <w:rFonts w:ascii="Franklin Gothic Book" w:eastAsia="Calibri" w:hAnsi="Franklin Gothic Book" w:cs="Times New Roman"/>
          <w:szCs w:val="20"/>
        </w:rPr>
        <w:t xml:space="preserve"> like to grow/improve?</w:t>
      </w:r>
    </w:p>
    <w:p w14:paraId="49F7FBB9" w14:textId="79A9A55F" w:rsidR="00090FE4" w:rsidRPr="00090FE4" w:rsidRDefault="006C1C3B" w:rsidP="00090FE4">
      <w:pPr>
        <w:spacing w:after="0" w:line="240" w:lineRule="auto"/>
        <w:rPr>
          <w:rFonts w:ascii="Franklin Gothic Book" w:eastAsia="Calibri" w:hAnsi="Franklin Gothic Book" w:cs="Times New Roman"/>
          <w:sz w:val="18"/>
          <w:szCs w:val="20"/>
        </w:rPr>
      </w:pPr>
      <w:r>
        <w:rPr>
          <w:rFonts w:ascii="Franklin Gothic Book" w:eastAsia="Calibri" w:hAnsi="Franklin Gothic Book" w:cs="Times New Roman"/>
          <w:sz w:val="18"/>
          <w:szCs w:val="20"/>
        </w:rPr>
        <w:t xml:space="preserve"> </w:t>
      </w:r>
    </w:p>
    <w:p w14:paraId="4980B1DC" w14:textId="77777777" w:rsidR="00090FE4" w:rsidRPr="00090FE4" w:rsidRDefault="00090FE4" w:rsidP="00090FE4">
      <w:pPr>
        <w:numPr>
          <w:ilvl w:val="0"/>
          <w:numId w:val="2"/>
        </w:numPr>
        <w:spacing w:after="0" w:line="240" w:lineRule="auto"/>
        <w:contextualSpacing/>
        <w:rPr>
          <w:rFonts w:ascii="Franklin Gothic Book" w:eastAsia="Calibri" w:hAnsi="Franklin Gothic Book" w:cs="Times New Roman"/>
          <w:szCs w:val="20"/>
        </w:rPr>
      </w:pPr>
      <w:r w:rsidRPr="00090FE4">
        <w:rPr>
          <w:rFonts w:ascii="Franklin Gothic Book" w:eastAsia="Calibri" w:hAnsi="Franklin Gothic Book" w:cs="Times New Roman"/>
          <w:szCs w:val="20"/>
        </w:rPr>
        <w:t>During your peer review dialogue, share your self-reflections. Then, invite your peer to add their feedback and ideas to what you have shared.</w:t>
      </w:r>
    </w:p>
    <w:p w14:paraId="693433F7" w14:textId="77777777" w:rsidR="00090FE4" w:rsidRPr="00090FE4" w:rsidRDefault="00090FE4" w:rsidP="00090FE4">
      <w:pPr>
        <w:spacing w:after="0" w:line="240" w:lineRule="auto"/>
        <w:rPr>
          <w:rFonts w:ascii="Franklin Gothic Book" w:eastAsia="Calibri" w:hAnsi="Franklin Gothic Book" w:cs="Times New Roman"/>
          <w:sz w:val="18"/>
          <w:szCs w:val="20"/>
        </w:rPr>
      </w:pPr>
    </w:p>
    <w:p w14:paraId="12BA6BEA" w14:textId="77777777" w:rsidR="00090FE4" w:rsidRPr="00090FE4" w:rsidRDefault="00090FE4" w:rsidP="006C1C3B">
      <w:pPr>
        <w:numPr>
          <w:ilvl w:val="0"/>
          <w:numId w:val="2"/>
        </w:numPr>
        <w:spacing w:after="0" w:line="240" w:lineRule="auto"/>
        <w:contextualSpacing/>
        <w:rPr>
          <w:rFonts w:ascii="Franklin Gothic Book" w:eastAsia="Calibri" w:hAnsi="Franklin Gothic Book" w:cs="Times New Roman"/>
          <w:szCs w:val="20"/>
        </w:rPr>
      </w:pPr>
      <w:r w:rsidRPr="00090FE4">
        <w:rPr>
          <w:rFonts w:ascii="Franklin Gothic Book" w:eastAsia="Calibri" w:hAnsi="Franklin Gothic Book" w:cs="Times New Roman"/>
          <w:szCs w:val="20"/>
        </w:rPr>
        <w:t>Discuss your professional development goal – what goal you set for yourself, progress towards achieving it, any challenges or successes – as well as ideas for a professional development goal for the upcoming fiscal year.</w:t>
      </w:r>
    </w:p>
    <w:p w14:paraId="14CABA0A" w14:textId="7C3A30C8" w:rsidR="00090FE4" w:rsidRPr="006C1C3B" w:rsidRDefault="006C1C3B" w:rsidP="006C1C3B">
      <w:pPr>
        <w:spacing w:after="0" w:line="240" w:lineRule="auto"/>
        <w:ind w:left="720"/>
        <w:contextualSpacing/>
        <w:rPr>
          <w:rFonts w:ascii="Franklin Gothic Book" w:eastAsia="Calibri" w:hAnsi="Franklin Gothic Book" w:cs="Times New Roman"/>
          <w:sz w:val="18"/>
          <w:szCs w:val="16"/>
        </w:rPr>
      </w:pPr>
      <w:r>
        <w:rPr>
          <w:rFonts w:ascii="Franklin Gothic Book" w:eastAsia="Calibri" w:hAnsi="Franklin Gothic Book" w:cs="Times New Roman"/>
          <w:sz w:val="18"/>
          <w:szCs w:val="16"/>
        </w:rPr>
        <w:t xml:space="preserve"> </w:t>
      </w:r>
    </w:p>
    <w:p w14:paraId="404FD6CB" w14:textId="77777777" w:rsidR="00090FE4" w:rsidRPr="00090FE4" w:rsidRDefault="00090FE4" w:rsidP="006C1C3B">
      <w:pPr>
        <w:numPr>
          <w:ilvl w:val="0"/>
          <w:numId w:val="2"/>
        </w:numPr>
        <w:spacing w:after="0" w:line="240" w:lineRule="auto"/>
        <w:contextualSpacing/>
        <w:rPr>
          <w:rFonts w:ascii="Franklin Gothic Book" w:eastAsia="Calibri" w:hAnsi="Franklin Gothic Book" w:cs="Times New Roman"/>
          <w:szCs w:val="20"/>
        </w:rPr>
      </w:pPr>
      <w:r w:rsidRPr="00090FE4">
        <w:rPr>
          <w:rFonts w:ascii="Franklin Gothic Book" w:eastAsia="Calibri" w:hAnsi="Franklin Gothic Book" w:cs="Times New Roman"/>
          <w:szCs w:val="20"/>
        </w:rPr>
        <w:t xml:space="preserve">When you document the peer review </w:t>
      </w:r>
      <w:r w:rsidRPr="00090FE4">
        <w:rPr>
          <w:rFonts w:ascii="Franklin Gothic Book" w:eastAsia="Calibri" w:hAnsi="Franklin Gothic Book" w:cs="Times New Roman"/>
          <w:b/>
          <w:i/>
          <w:szCs w:val="20"/>
        </w:rPr>
        <w:t>about your colleague</w:t>
      </w:r>
      <w:r w:rsidRPr="00090FE4">
        <w:rPr>
          <w:rFonts w:ascii="Franklin Gothic Book" w:eastAsia="Calibri" w:hAnsi="Franklin Gothic Book" w:cs="Times New Roman"/>
          <w:szCs w:val="20"/>
        </w:rPr>
        <w:t xml:space="preserve"> following your discussion, use the responses shared by your peer about themselves and what you discussed to help inform what to write in each category, responding to the two questions.</w:t>
      </w:r>
    </w:p>
    <w:p w14:paraId="51EFF652" w14:textId="77777777" w:rsidR="00090FE4" w:rsidRPr="00090FE4" w:rsidRDefault="00090FE4" w:rsidP="00090FE4">
      <w:pPr>
        <w:spacing w:after="0" w:line="240" w:lineRule="auto"/>
        <w:rPr>
          <w:rFonts w:ascii="Franklin Gothic Book" w:eastAsia="Calibri" w:hAnsi="Franklin Gothic Book" w:cs="Times New Roman"/>
          <w:b/>
          <w:sz w:val="20"/>
          <w:szCs w:val="20"/>
        </w:rPr>
      </w:pPr>
    </w:p>
    <w:tbl>
      <w:tblPr>
        <w:tblStyle w:val="TableGrid"/>
        <w:tblW w:w="0" w:type="auto"/>
        <w:tblLook w:val="04A0" w:firstRow="1" w:lastRow="0" w:firstColumn="1" w:lastColumn="0" w:noHBand="0" w:noVBand="1"/>
      </w:tblPr>
      <w:tblGrid>
        <w:gridCol w:w="10740"/>
      </w:tblGrid>
      <w:tr w:rsidR="00090FE4" w:rsidRPr="00090FE4" w14:paraId="4F43ADD9" w14:textId="77777777" w:rsidTr="00090FE4">
        <w:tc>
          <w:tcPr>
            <w:tcW w:w="11016" w:type="dxa"/>
            <w:tcBorders>
              <w:top w:val="single" w:sz="24" w:space="0" w:color="auto"/>
              <w:left w:val="single" w:sz="24" w:space="0" w:color="auto"/>
              <w:right w:val="single" w:sz="24" w:space="0" w:color="auto"/>
            </w:tcBorders>
            <w:shd w:val="clear" w:color="auto" w:fill="D9D9D9"/>
          </w:tcPr>
          <w:p w14:paraId="7DC99A0D"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b/>
                <w:sz w:val="20"/>
                <w:szCs w:val="20"/>
              </w:rPr>
              <w:t>Relationship Based Care</w:t>
            </w:r>
            <w:r w:rsidRPr="00090FE4">
              <w:rPr>
                <w:rFonts w:ascii="Franklin Gothic Book" w:eastAsia="Calibri" w:hAnsi="Franklin Gothic Book" w:cs="Times New Roman"/>
                <w:sz w:val="20"/>
                <w:szCs w:val="20"/>
              </w:rPr>
              <w:t xml:space="preserve">: </w:t>
            </w:r>
            <w:r w:rsidRPr="00090FE4">
              <w:rPr>
                <w:rFonts w:ascii="Franklin Gothic Book" w:eastAsia="Calibri" w:hAnsi="Franklin Gothic Book" w:cs="Times New Roman"/>
                <w:i/>
                <w:sz w:val="20"/>
                <w:szCs w:val="20"/>
              </w:rPr>
              <w:t>Self &amp; Colleagues</w:t>
            </w:r>
            <w:r w:rsidRPr="00090FE4">
              <w:rPr>
                <w:rFonts w:ascii="Franklin Gothic Book" w:eastAsia="Calibri" w:hAnsi="Franklin Gothic Book" w:cs="Times New Roman"/>
                <w:sz w:val="20"/>
                <w:szCs w:val="20"/>
              </w:rPr>
              <w:t xml:space="preserve"> reflects the influence of the nurse’s relationship with self, colleagues and patient/family on the patient experience. </w:t>
            </w:r>
          </w:p>
          <w:p w14:paraId="3A27E500" w14:textId="77777777" w:rsidR="00090FE4" w:rsidRPr="00090FE4" w:rsidRDefault="00090FE4" w:rsidP="00090FE4">
            <w:pPr>
              <w:rPr>
                <w:rFonts w:ascii="Franklin Gothic Book" w:eastAsia="Calibri" w:hAnsi="Franklin Gothic Book" w:cs="Times New Roman"/>
                <w:sz w:val="20"/>
                <w:szCs w:val="20"/>
              </w:rPr>
            </w:pPr>
          </w:p>
          <w:p w14:paraId="278909A4"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7A520529" w14:textId="77777777" w:rsidTr="001F09C0">
        <w:trPr>
          <w:trHeight w:val="818"/>
        </w:trPr>
        <w:tc>
          <w:tcPr>
            <w:tcW w:w="11016" w:type="dxa"/>
            <w:tcBorders>
              <w:left w:val="single" w:sz="24" w:space="0" w:color="auto"/>
              <w:bottom w:val="single" w:sz="24" w:space="0" w:color="auto"/>
              <w:right w:val="single" w:sz="24" w:space="0" w:color="auto"/>
            </w:tcBorders>
          </w:tcPr>
          <w:p w14:paraId="72712C6E"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7AC2668D" w14:textId="77777777" w:rsidR="00090FE4" w:rsidRPr="00090FE4" w:rsidRDefault="00090FE4" w:rsidP="00090FE4">
            <w:pPr>
              <w:rPr>
                <w:rFonts w:ascii="Franklin Gothic Book" w:eastAsia="Calibri" w:hAnsi="Franklin Gothic Book" w:cs="Times New Roman"/>
                <w:sz w:val="20"/>
                <w:szCs w:val="20"/>
              </w:rPr>
            </w:pPr>
          </w:p>
          <w:p w14:paraId="3868755A" w14:textId="77777777" w:rsidR="00090FE4" w:rsidRDefault="00090FE4" w:rsidP="00090FE4">
            <w:pPr>
              <w:rPr>
                <w:rFonts w:ascii="Franklin Gothic Book" w:eastAsia="Calibri" w:hAnsi="Franklin Gothic Book" w:cs="Times New Roman"/>
                <w:sz w:val="20"/>
                <w:szCs w:val="20"/>
              </w:rPr>
            </w:pPr>
          </w:p>
          <w:p w14:paraId="17173245" w14:textId="77777777" w:rsidR="00090FE4" w:rsidRPr="00090FE4" w:rsidRDefault="00090FE4" w:rsidP="00090FE4">
            <w:pPr>
              <w:rPr>
                <w:rFonts w:ascii="Franklin Gothic Book" w:eastAsia="Calibri" w:hAnsi="Franklin Gothic Book" w:cs="Times New Roman"/>
                <w:sz w:val="20"/>
                <w:szCs w:val="20"/>
              </w:rPr>
            </w:pPr>
          </w:p>
          <w:p w14:paraId="256DA4A5" w14:textId="77777777" w:rsidR="00090FE4" w:rsidRPr="00090FE4" w:rsidRDefault="00090FE4" w:rsidP="00090FE4">
            <w:pPr>
              <w:rPr>
                <w:rFonts w:ascii="Franklin Gothic Book" w:eastAsia="Calibri" w:hAnsi="Franklin Gothic Book" w:cs="Times New Roman"/>
                <w:sz w:val="20"/>
                <w:szCs w:val="20"/>
              </w:rPr>
            </w:pPr>
          </w:p>
        </w:tc>
      </w:tr>
      <w:tr w:rsidR="00090FE4" w:rsidRPr="00090FE4" w14:paraId="32239481" w14:textId="77777777" w:rsidTr="00090FE4">
        <w:tc>
          <w:tcPr>
            <w:tcW w:w="11016" w:type="dxa"/>
            <w:tcBorders>
              <w:top w:val="single" w:sz="24" w:space="0" w:color="auto"/>
              <w:left w:val="single" w:sz="24" w:space="0" w:color="auto"/>
              <w:right w:val="single" w:sz="24" w:space="0" w:color="auto"/>
            </w:tcBorders>
            <w:shd w:val="clear" w:color="auto" w:fill="D9D9D9"/>
          </w:tcPr>
          <w:p w14:paraId="379CF114"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b/>
                <w:sz w:val="20"/>
                <w:szCs w:val="20"/>
              </w:rPr>
              <w:t>Relationship Based Care</w:t>
            </w:r>
            <w:r w:rsidRPr="00090FE4">
              <w:rPr>
                <w:rFonts w:ascii="Franklin Gothic Book" w:eastAsia="Calibri" w:hAnsi="Franklin Gothic Book" w:cs="Times New Roman"/>
                <w:sz w:val="20"/>
                <w:szCs w:val="20"/>
              </w:rPr>
              <w:t xml:space="preserve">: </w:t>
            </w:r>
            <w:r w:rsidRPr="00090FE4">
              <w:rPr>
                <w:rFonts w:ascii="Franklin Gothic Book" w:eastAsia="Calibri" w:hAnsi="Franklin Gothic Book" w:cs="Times New Roman"/>
                <w:i/>
                <w:sz w:val="20"/>
                <w:szCs w:val="20"/>
              </w:rPr>
              <w:t>Patient &amp; Families</w:t>
            </w:r>
            <w:r w:rsidRPr="00090FE4">
              <w:rPr>
                <w:rFonts w:ascii="Franklin Gothic Book" w:eastAsia="Calibri" w:hAnsi="Franklin Gothic Book" w:cs="Times New Roman"/>
                <w:sz w:val="20"/>
                <w:szCs w:val="20"/>
              </w:rPr>
              <w:t xml:space="preserve"> reflects the influence of the nurse’s relationship with self, colleagues and patient/family on the patient experience. </w:t>
            </w:r>
          </w:p>
          <w:p w14:paraId="1AD9576C" w14:textId="77777777" w:rsidR="00090FE4" w:rsidRPr="00090FE4" w:rsidRDefault="00090FE4" w:rsidP="00090FE4">
            <w:pPr>
              <w:rPr>
                <w:rFonts w:ascii="Franklin Gothic Book" w:eastAsia="Calibri" w:hAnsi="Franklin Gothic Book" w:cs="Times New Roman"/>
                <w:sz w:val="20"/>
                <w:szCs w:val="20"/>
              </w:rPr>
            </w:pPr>
          </w:p>
          <w:p w14:paraId="1EFB84D5"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5C2DD307" w14:textId="77777777" w:rsidTr="001F09C0">
        <w:tc>
          <w:tcPr>
            <w:tcW w:w="11016" w:type="dxa"/>
            <w:tcBorders>
              <w:left w:val="single" w:sz="24" w:space="0" w:color="auto"/>
              <w:bottom w:val="single" w:sz="24" w:space="0" w:color="auto"/>
              <w:right w:val="single" w:sz="24" w:space="0" w:color="auto"/>
            </w:tcBorders>
          </w:tcPr>
          <w:p w14:paraId="1A04EA63"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49A0A36B" w14:textId="77777777" w:rsidR="00090FE4" w:rsidRPr="00090FE4" w:rsidRDefault="00090FE4" w:rsidP="003008CC">
            <w:pPr>
              <w:contextualSpacing/>
              <w:rPr>
                <w:rFonts w:ascii="Franklin Gothic Book" w:eastAsia="Calibri" w:hAnsi="Franklin Gothic Book" w:cs="Times New Roman"/>
                <w:sz w:val="20"/>
                <w:szCs w:val="20"/>
              </w:rPr>
            </w:pPr>
          </w:p>
          <w:p w14:paraId="3555AF08" w14:textId="77777777" w:rsidR="00090FE4" w:rsidRPr="00090FE4" w:rsidRDefault="00090FE4" w:rsidP="00090FE4">
            <w:pPr>
              <w:rPr>
                <w:rFonts w:ascii="Franklin Gothic Book" w:eastAsia="Calibri" w:hAnsi="Franklin Gothic Book" w:cs="Times New Roman"/>
                <w:sz w:val="20"/>
                <w:szCs w:val="20"/>
              </w:rPr>
            </w:pPr>
          </w:p>
          <w:p w14:paraId="4227D29C" w14:textId="77777777" w:rsidR="00090FE4" w:rsidRPr="00090FE4" w:rsidRDefault="00090FE4" w:rsidP="00090FE4">
            <w:pPr>
              <w:rPr>
                <w:rFonts w:ascii="Franklin Gothic Book" w:eastAsia="Calibri" w:hAnsi="Franklin Gothic Book" w:cs="Times New Roman"/>
                <w:sz w:val="20"/>
                <w:szCs w:val="20"/>
              </w:rPr>
            </w:pPr>
          </w:p>
          <w:p w14:paraId="0CC77DB2" w14:textId="77777777" w:rsidR="00090FE4" w:rsidRPr="00090FE4" w:rsidRDefault="00090FE4" w:rsidP="00090FE4">
            <w:pPr>
              <w:rPr>
                <w:rFonts w:ascii="Franklin Gothic Book" w:eastAsia="Calibri" w:hAnsi="Franklin Gothic Book" w:cs="Times New Roman"/>
                <w:sz w:val="20"/>
                <w:szCs w:val="20"/>
              </w:rPr>
            </w:pPr>
          </w:p>
        </w:tc>
      </w:tr>
      <w:tr w:rsidR="00090FE4" w:rsidRPr="00090FE4" w14:paraId="4F120DCC" w14:textId="77777777" w:rsidTr="00090FE4">
        <w:tc>
          <w:tcPr>
            <w:tcW w:w="11016" w:type="dxa"/>
            <w:tcBorders>
              <w:top w:val="single" w:sz="24" w:space="0" w:color="auto"/>
              <w:left w:val="single" w:sz="24" w:space="0" w:color="auto"/>
              <w:right w:val="single" w:sz="24" w:space="0" w:color="auto"/>
            </w:tcBorders>
            <w:shd w:val="clear" w:color="auto" w:fill="D9D9D9"/>
          </w:tcPr>
          <w:p w14:paraId="6505AAAD"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t xml:space="preserve">Expert Caring encompasses clinical assessment, planning, prioritizing, coordinating and implementation of care. </w:t>
            </w:r>
          </w:p>
          <w:p w14:paraId="2571A7B5" w14:textId="77777777" w:rsidR="00090FE4" w:rsidRPr="00090FE4" w:rsidRDefault="00090FE4" w:rsidP="00090FE4">
            <w:pPr>
              <w:rPr>
                <w:rFonts w:ascii="Franklin Gothic Book" w:eastAsia="Calibri" w:hAnsi="Franklin Gothic Book" w:cs="Times New Roman"/>
                <w:b/>
                <w:sz w:val="20"/>
                <w:szCs w:val="20"/>
              </w:rPr>
            </w:pPr>
          </w:p>
          <w:p w14:paraId="143BA412"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05D1DC03" w14:textId="77777777" w:rsidTr="001F09C0">
        <w:tc>
          <w:tcPr>
            <w:tcW w:w="11016" w:type="dxa"/>
            <w:tcBorders>
              <w:left w:val="single" w:sz="24" w:space="0" w:color="auto"/>
              <w:right w:val="single" w:sz="24" w:space="0" w:color="auto"/>
            </w:tcBorders>
          </w:tcPr>
          <w:p w14:paraId="02A81AFD"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0FF924E1" w14:textId="77777777" w:rsidR="00090FE4" w:rsidRPr="00090FE4" w:rsidRDefault="00090FE4" w:rsidP="00090FE4">
            <w:pPr>
              <w:rPr>
                <w:rFonts w:ascii="Franklin Gothic Book" w:eastAsia="Calibri" w:hAnsi="Franklin Gothic Book" w:cs="Times New Roman"/>
                <w:sz w:val="20"/>
                <w:szCs w:val="20"/>
              </w:rPr>
            </w:pPr>
          </w:p>
          <w:p w14:paraId="643A7654" w14:textId="77777777" w:rsidR="00090FE4" w:rsidRPr="00090FE4" w:rsidRDefault="00090FE4" w:rsidP="00090FE4">
            <w:pPr>
              <w:rPr>
                <w:rFonts w:ascii="Franklin Gothic Book" w:eastAsia="Calibri" w:hAnsi="Franklin Gothic Book" w:cs="Times New Roman"/>
                <w:sz w:val="20"/>
                <w:szCs w:val="20"/>
              </w:rPr>
            </w:pPr>
          </w:p>
          <w:p w14:paraId="31DA668F" w14:textId="77777777" w:rsidR="00090FE4" w:rsidRPr="00090FE4" w:rsidRDefault="00090FE4" w:rsidP="00090FE4">
            <w:pPr>
              <w:rPr>
                <w:rFonts w:ascii="Franklin Gothic Book" w:eastAsia="Calibri" w:hAnsi="Franklin Gothic Book" w:cs="Times New Roman"/>
                <w:sz w:val="20"/>
                <w:szCs w:val="20"/>
              </w:rPr>
            </w:pPr>
          </w:p>
          <w:p w14:paraId="229D40F6" w14:textId="77777777" w:rsidR="00090FE4" w:rsidRPr="00090FE4" w:rsidRDefault="00090FE4" w:rsidP="00090FE4">
            <w:pPr>
              <w:rPr>
                <w:rFonts w:ascii="Franklin Gothic Book" w:eastAsia="Calibri" w:hAnsi="Franklin Gothic Book" w:cs="Times New Roman"/>
                <w:sz w:val="20"/>
                <w:szCs w:val="20"/>
              </w:rPr>
            </w:pPr>
          </w:p>
        </w:tc>
      </w:tr>
      <w:tr w:rsidR="00090FE4" w:rsidRPr="00090FE4" w14:paraId="6E441105" w14:textId="77777777" w:rsidTr="00090FE4">
        <w:tc>
          <w:tcPr>
            <w:tcW w:w="11016" w:type="dxa"/>
            <w:tcBorders>
              <w:top w:val="single" w:sz="24" w:space="0" w:color="auto"/>
              <w:left w:val="single" w:sz="24" w:space="0" w:color="auto"/>
              <w:right w:val="single" w:sz="24" w:space="0" w:color="auto"/>
            </w:tcBorders>
            <w:shd w:val="clear" w:color="auto" w:fill="D9D9D9"/>
          </w:tcPr>
          <w:p w14:paraId="5EF20CDF"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b/>
                <w:sz w:val="20"/>
                <w:szCs w:val="20"/>
              </w:rPr>
              <w:t>Empowered Leaders demonstrate knowledge of and actively participate in professional governance.</w:t>
            </w:r>
            <w:r w:rsidRPr="00090FE4">
              <w:rPr>
                <w:rFonts w:ascii="Franklin Gothic Book" w:eastAsia="Calibri" w:hAnsi="Franklin Gothic Book" w:cs="Times New Roman"/>
                <w:sz w:val="20"/>
                <w:szCs w:val="20"/>
              </w:rPr>
              <w:t xml:space="preserve"> </w:t>
            </w:r>
          </w:p>
          <w:p w14:paraId="06E4A02E" w14:textId="77777777" w:rsidR="00090FE4" w:rsidRPr="00090FE4" w:rsidRDefault="00090FE4" w:rsidP="00090FE4">
            <w:pPr>
              <w:rPr>
                <w:rFonts w:ascii="Franklin Gothic Book" w:eastAsia="Calibri" w:hAnsi="Franklin Gothic Book" w:cs="Times New Roman"/>
                <w:sz w:val="20"/>
                <w:szCs w:val="20"/>
              </w:rPr>
            </w:pPr>
          </w:p>
          <w:p w14:paraId="0BE1BE09"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053F74A6" w14:textId="77777777" w:rsidTr="001F09C0">
        <w:tc>
          <w:tcPr>
            <w:tcW w:w="11016" w:type="dxa"/>
            <w:tcBorders>
              <w:left w:val="single" w:sz="24" w:space="0" w:color="auto"/>
              <w:right w:val="single" w:sz="24" w:space="0" w:color="auto"/>
            </w:tcBorders>
          </w:tcPr>
          <w:p w14:paraId="444DDE08"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7A4BC46D" w14:textId="77777777" w:rsidR="00090FE4" w:rsidRPr="00090FE4" w:rsidRDefault="00090FE4" w:rsidP="00090FE4">
            <w:pPr>
              <w:rPr>
                <w:rFonts w:ascii="Franklin Gothic Book" w:eastAsia="Calibri" w:hAnsi="Franklin Gothic Book" w:cs="Times New Roman"/>
                <w:sz w:val="20"/>
                <w:szCs w:val="20"/>
              </w:rPr>
            </w:pPr>
          </w:p>
          <w:p w14:paraId="47BB7C8A" w14:textId="77777777" w:rsidR="00090FE4" w:rsidRPr="00090FE4" w:rsidRDefault="00090FE4" w:rsidP="00090FE4">
            <w:pPr>
              <w:rPr>
                <w:rFonts w:ascii="Franklin Gothic Book" w:eastAsia="Calibri" w:hAnsi="Franklin Gothic Book" w:cs="Times New Roman"/>
                <w:sz w:val="20"/>
                <w:szCs w:val="20"/>
              </w:rPr>
            </w:pPr>
          </w:p>
          <w:p w14:paraId="7EA5862E" w14:textId="77777777" w:rsidR="00090FE4" w:rsidRPr="00090FE4" w:rsidRDefault="00090FE4" w:rsidP="00090FE4">
            <w:pPr>
              <w:rPr>
                <w:rFonts w:ascii="Franklin Gothic Book" w:eastAsia="Calibri" w:hAnsi="Franklin Gothic Book" w:cs="Times New Roman"/>
                <w:sz w:val="20"/>
                <w:szCs w:val="20"/>
              </w:rPr>
            </w:pPr>
          </w:p>
          <w:p w14:paraId="2F19A0ED" w14:textId="77777777" w:rsidR="00090FE4" w:rsidRPr="00090FE4" w:rsidRDefault="00090FE4" w:rsidP="00090FE4">
            <w:pPr>
              <w:rPr>
                <w:rFonts w:ascii="Franklin Gothic Book" w:eastAsia="Calibri" w:hAnsi="Franklin Gothic Book" w:cs="Times New Roman"/>
                <w:sz w:val="20"/>
                <w:szCs w:val="20"/>
              </w:rPr>
            </w:pPr>
          </w:p>
        </w:tc>
      </w:tr>
      <w:tr w:rsidR="00090FE4" w:rsidRPr="00090FE4" w14:paraId="74F03DBF" w14:textId="77777777" w:rsidTr="00090FE4">
        <w:tc>
          <w:tcPr>
            <w:tcW w:w="11016" w:type="dxa"/>
            <w:tcBorders>
              <w:top w:val="single" w:sz="24" w:space="0" w:color="auto"/>
              <w:left w:val="single" w:sz="24" w:space="0" w:color="auto"/>
              <w:right w:val="single" w:sz="24" w:space="0" w:color="auto"/>
            </w:tcBorders>
            <w:shd w:val="clear" w:color="auto" w:fill="D9D9D9"/>
          </w:tcPr>
          <w:p w14:paraId="6E6AC1E5"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lastRenderedPageBreak/>
              <w:t xml:space="preserve">Quality Achievement includes adherence to clinical documentation guidelines, comprehension of outcomes data, engagement in performance improvement activities and commitment to standard work. </w:t>
            </w:r>
          </w:p>
          <w:p w14:paraId="109D53DF" w14:textId="77777777" w:rsidR="00090FE4" w:rsidRPr="00090FE4" w:rsidRDefault="00090FE4" w:rsidP="00090FE4">
            <w:pPr>
              <w:rPr>
                <w:rFonts w:ascii="Franklin Gothic Book" w:eastAsia="Calibri" w:hAnsi="Franklin Gothic Book" w:cs="Times New Roman"/>
                <w:b/>
                <w:sz w:val="20"/>
                <w:szCs w:val="20"/>
              </w:rPr>
            </w:pPr>
          </w:p>
          <w:p w14:paraId="7EA75837"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738D09AC" w14:textId="77777777" w:rsidTr="001F09C0">
        <w:tc>
          <w:tcPr>
            <w:tcW w:w="11016" w:type="dxa"/>
            <w:tcBorders>
              <w:left w:val="single" w:sz="24" w:space="0" w:color="auto"/>
              <w:right w:val="single" w:sz="24" w:space="0" w:color="auto"/>
            </w:tcBorders>
          </w:tcPr>
          <w:p w14:paraId="3F7DCDAF"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584891CF" w14:textId="77777777" w:rsidR="00090FE4" w:rsidRPr="00090FE4" w:rsidRDefault="00090FE4" w:rsidP="00090FE4">
            <w:pPr>
              <w:rPr>
                <w:rFonts w:ascii="Franklin Gothic Book" w:eastAsia="Calibri" w:hAnsi="Franklin Gothic Book" w:cs="Times New Roman"/>
                <w:sz w:val="20"/>
                <w:szCs w:val="20"/>
              </w:rPr>
            </w:pPr>
          </w:p>
          <w:p w14:paraId="730E86DE" w14:textId="77777777" w:rsidR="00090FE4" w:rsidRPr="00090FE4" w:rsidRDefault="00090FE4" w:rsidP="00090FE4">
            <w:pPr>
              <w:rPr>
                <w:rFonts w:ascii="Franklin Gothic Book" w:eastAsia="Calibri" w:hAnsi="Franklin Gothic Book" w:cs="Times New Roman"/>
                <w:sz w:val="20"/>
                <w:szCs w:val="20"/>
              </w:rPr>
            </w:pPr>
          </w:p>
          <w:p w14:paraId="0F58D63B" w14:textId="77777777" w:rsidR="00090FE4" w:rsidRPr="00090FE4" w:rsidRDefault="00090FE4" w:rsidP="00090FE4">
            <w:pPr>
              <w:rPr>
                <w:rFonts w:ascii="Franklin Gothic Book" w:eastAsia="Calibri" w:hAnsi="Franklin Gothic Book" w:cs="Times New Roman"/>
                <w:sz w:val="20"/>
                <w:szCs w:val="20"/>
              </w:rPr>
            </w:pPr>
          </w:p>
          <w:p w14:paraId="5E1F5858" w14:textId="77777777" w:rsidR="00090FE4" w:rsidRPr="00090FE4" w:rsidRDefault="00090FE4" w:rsidP="00090FE4">
            <w:pPr>
              <w:rPr>
                <w:rFonts w:ascii="Franklin Gothic Book" w:eastAsia="Calibri" w:hAnsi="Franklin Gothic Book" w:cs="Times New Roman"/>
                <w:sz w:val="20"/>
                <w:szCs w:val="20"/>
              </w:rPr>
            </w:pPr>
          </w:p>
        </w:tc>
      </w:tr>
      <w:tr w:rsidR="00090FE4" w:rsidRPr="00090FE4" w14:paraId="61CBD154" w14:textId="77777777" w:rsidTr="00090FE4">
        <w:tc>
          <w:tcPr>
            <w:tcW w:w="11016" w:type="dxa"/>
            <w:tcBorders>
              <w:top w:val="single" w:sz="24" w:space="0" w:color="auto"/>
              <w:left w:val="single" w:sz="24" w:space="0" w:color="auto"/>
              <w:bottom w:val="single" w:sz="4" w:space="0" w:color="auto"/>
              <w:right w:val="single" w:sz="24" w:space="0" w:color="auto"/>
            </w:tcBorders>
            <w:shd w:val="clear" w:color="auto" w:fill="D9D9D9"/>
          </w:tcPr>
          <w:p w14:paraId="04B9064C"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t xml:space="preserve">Lifelong learning encompasses professional development through formal education, professional certification, internal and external learning opportunities and recognizes the value of external professional organizations. Supports onboarding of new team members and precepts as applicable. </w:t>
            </w:r>
          </w:p>
          <w:p w14:paraId="493339FF" w14:textId="77777777" w:rsidR="00090FE4" w:rsidRPr="00090FE4" w:rsidRDefault="00090FE4" w:rsidP="00090FE4">
            <w:pPr>
              <w:rPr>
                <w:rFonts w:ascii="Franklin Gothic Book" w:eastAsia="Calibri" w:hAnsi="Franklin Gothic Book" w:cs="Times New Roman"/>
                <w:b/>
                <w:sz w:val="20"/>
                <w:szCs w:val="20"/>
              </w:rPr>
            </w:pPr>
          </w:p>
          <w:p w14:paraId="4D44C1CE"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596C6968" w14:textId="77777777" w:rsidTr="001F09C0">
        <w:tc>
          <w:tcPr>
            <w:tcW w:w="11016" w:type="dxa"/>
            <w:tcBorders>
              <w:top w:val="single" w:sz="4" w:space="0" w:color="auto"/>
              <w:left w:val="single" w:sz="24" w:space="0" w:color="auto"/>
              <w:bottom w:val="single" w:sz="4" w:space="0" w:color="auto"/>
              <w:right w:val="single" w:sz="24" w:space="0" w:color="auto"/>
            </w:tcBorders>
          </w:tcPr>
          <w:p w14:paraId="632A6705"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6CBF0D0C" w14:textId="77777777" w:rsidR="00090FE4" w:rsidRPr="00090FE4" w:rsidRDefault="00090FE4" w:rsidP="00090FE4">
            <w:pPr>
              <w:rPr>
                <w:rFonts w:ascii="Franklin Gothic Book" w:eastAsia="Calibri" w:hAnsi="Franklin Gothic Book" w:cs="Times New Roman"/>
                <w:sz w:val="20"/>
                <w:szCs w:val="20"/>
              </w:rPr>
            </w:pPr>
          </w:p>
          <w:p w14:paraId="78646437" w14:textId="77777777" w:rsidR="00090FE4" w:rsidRPr="00090FE4" w:rsidRDefault="00090FE4" w:rsidP="00090FE4">
            <w:pPr>
              <w:rPr>
                <w:rFonts w:ascii="Franklin Gothic Book" w:eastAsia="Calibri" w:hAnsi="Franklin Gothic Book" w:cs="Times New Roman"/>
                <w:sz w:val="20"/>
                <w:szCs w:val="20"/>
              </w:rPr>
            </w:pPr>
          </w:p>
          <w:p w14:paraId="72601D8C" w14:textId="77777777" w:rsidR="00090FE4" w:rsidRDefault="00090FE4" w:rsidP="00090FE4">
            <w:pPr>
              <w:rPr>
                <w:rFonts w:ascii="Franklin Gothic Book" w:eastAsia="Calibri" w:hAnsi="Franklin Gothic Book" w:cs="Times New Roman"/>
                <w:sz w:val="20"/>
                <w:szCs w:val="20"/>
              </w:rPr>
            </w:pPr>
          </w:p>
          <w:p w14:paraId="3E6590AF" w14:textId="7367DB97" w:rsidR="003008CC" w:rsidRPr="00090FE4" w:rsidRDefault="003008CC" w:rsidP="00090FE4">
            <w:pPr>
              <w:rPr>
                <w:rFonts w:ascii="Franklin Gothic Book" w:eastAsia="Calibri" w:hAnsi="Franklin Gothic Book" w:cs="Times New Roman"/>
                <w:sz w:val="20"/>
                <w:szCs w:val="20"/>
              </w:rPr>
            </w:pPr>
          </w:p>
        </w:tc>
      </w:tr>
      <w:tr w:rsidR="00090FE4" w:rsidRPr="00090FE4" w14:paraId="62546BC1" w14:textId="77777777" w:rsidTr="00090FE4">
        <w:tc>
          <w:tcPr>
            <w:tcW w:w="11016" w:type="dxa"/>
            <w:tcBorders>
              <w:top w:val="single" w:sz="24" w:space="0" w:color="auto"/>
              <w:left w:val="single" w:sz="24" w:space="0" w:color="auto"/>
              <w:right w:val="single" w:sz="24" w:space="0" w:color="auto"/>
            </w:tcBorders>
            <w:shd w:val="clear" w:color="auto" w:fill="D9D9D9"/>
          </w:tcPr>
          <w:p w14:paraId="2F14A0D6"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t xml:space="preserve">Innovation is demonstrated by application of technologies that support patient care, actively seeking to implement </w:t>
            </w:r>
            <w:proofErr w:type="gramStart"/>
            <w:r w:rsidRPr="00090FE4">
              <w:rPr>
                <w:rFonts w:ascii="Franklin Gothic Book" w:eastAsia="Calibri" w:hAnsi="Franklin Gothic Book" w:cs="Times New Roman"/>
                <w:b/>
                <w:sz w:val="20"/>
                <w:szCs w:val="20"/>
              </w:rPr>
              <w:t>evidence based</w:t>
            </w:r>
            <w:proofErr w:type="gramEnd"/>
            <w:r w:rsidRPr="00090FE4">
              <w:rPr>
                <w:rFonts w:ascii="Franklin Gothic Book" w:eastAsia="Calibri" w:hAnsi="Franklin Gothic Book" w:cs="Times New Roman"/>
                <w:b/>
                <w:sz w:val="20"/>
                <w:szCs w:val="20"/>
              </w:rPr>
              <w:t xml:space="preserve"> practice and new knowledge generated by nursing research. </w:t>
            </w:r>
          </w:p>
          <w:p w14:paraId="456AF45A" w14:textId="77777777" w:rsidR="00090FE4" w:rsidRPr="00090FE4" w:rsidRDefault="00090FE4" w:rsidP="00090FE4">
            <w:pPr>
              <w:rPr>
                <w:rFonts w:ascii="Franklin Gothic Book" w:eastAsia="Calibri" w:hAnsi="Franklin Gothic Book" w:cs="Times New Roman"/>
                <w:b/>
                <w:sz w:val="20"/>
                <w:szCs w:val="20"/>
              </w:rPr>
            </w:pPr>
          </w:p>
          <w:p w14:paraId="332D0CE5"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56CFB577" w14:textId="77777777" w:rsidTr="001F09C0">
        <w:tc>
          <w:tcPr>
            <w:tcW w:w="11016" w:type="dxa"/>
            <w:tcBorders>
              <w:left w:val="single" w:sz="24" w:space="0" w:color="auto"/>
              <w:bottom w:val="single" w:sz="24" w:space="0" w:color="auto"/>
              <w:right w:val="single" w:sz="24" w:space="0" w:color="auto"/>
            </w:tcBorders>
          </w:tcPr>
          <w:p w14:paraId="5BB6BEA7" w14:textId="77777777" w:rsidR="00090FE4" w:rsidRPr="00090FE4" w:rsidRDefault="00090FE4" w:rsidP="00090FE4">
            <w:pPr>
              <w:rPr>
                <w:rFonts w:ascii="Franklin Gothic Book" w:eastAsia="Calibri" w:hAnsi="Franklin Gothic Book" w:cs="Times New Roman"/>
                <w:sz w:val="20"/>
                <w:szCs w:val="20"/>
              </w:rPr>
            </w:pPr>
            <w:r w:rsidRPr="00090FE4">
              <w:rPr>
                <w:rFonts w:ascii="Franklin Gothic Book" w:eastAsia="Calibri" w:hAnsi="Franklin Gothic Book" w:cs="Times New Roman"/>
                <w:sz w:val="20"/>
                <w:szCs w:val="20"/>
              </w:rPr>
              <w:t>Examples and comments:</w:t>
            </w:r>
          </w:p>
          <w:p w14:paraId="0CBCE9F5" w14:textId="77777777" w:rsidR="00090FE4" w:rsidRPr="00090FE4" w:rsidRDefault="00090FE4" w:rsidP="00090FE4">
            <w:pPr>
              <w:rPr>
                <w:rFonts w:ascii="Franklin Gothic Book" w:eastAsia="Calibri" w:hAnsi="Franklin Gothic Book" w:cs="Times New Roman"/>
                <w:sz w:val="20"/>
                <w:szCs w:val="20"/>
              </w:rPr>
            </w:pPr>
          </w:p>
          <w:p w14:paraId="466814F3" w14:textId="77777777" w:rsidR="00090FE4" w:rsidRPr="00090FE4" w:rsidRDefault="00090FE4" w:rsidP="00090FE4">
            <w:pPr>
              <w:rPr>
                <w:rFonts w:ascii="Franklin Gothic Book" w:eastAsia="Calibri" w:hAnsi="Franklin Gothic Book" w:cs="Times New Roman"/>
                <w:sz w:val="20"/>
                <w:szCs w:val="20"/>
              </w:rPr>
            </w:pPr>
          </w:p>
          <w:p w14:paraId="671630BB" w14:textId="77777777" w:rsidR="00090FE4" w:rsidRDefault="00090FE4" w:rsidP="00090FE4">
            <w:pPr>
              <w:rPr>
                <w:rFonts w:ascii="Franklin Gothic Book" w:eastAsia="Calibri" w:hAnsi="Franklin Gothic Book" w:cs="Times New Roman"/>
                <w:sz w:val="20"/>
                <w:szCs w:val="20"/>
              </w:rPr>
            </w:pPr>
          </w:p>
          <w:p w14:paraId="21F889EB" w14:textId="6C5A8110" w:rsidR="003008CC" w:rsidRPr="00090FE4" w:rsidRDefault="003008CC" w:rsidP="00090FE4">
            <w:pPr>
              <w:rPr>
                <w:rFonts w:ascii="Franklin Gothic Book" w:eastAsia="Calibri" w:hAnsi="Franklin Gothic Book" w:cs="Times New Roman"/>
                <w:sz w:val="20"/>
                <w:szCs w:val="20"/>
              </w:rPr>
            </w:pPr>
          </w:p>
        </w:tc>
      </w:tr>
      <w:tr w:rsidR="00090FE4" w:rsidRPr="00090FE4" w14:paraId="40624688" w14:textId="77777777" w:rsidTr="00090FE4">
        <w:trPr>
          <w:trHeight w:val="750"/>
        </w:trPr>
        <w:tc>
          <w:tcPr>
            <w:tcW w:w="11016" w:type="dxa"/>
            <w:tcBorders>
              <w:top w:val="single" w:sz="24" w:space="0" w:color="auto"/>
              <w:left w:val="single" w:sz="24" w:space="0" w:color="auto"/>
              <w:bottom w:val="single" w:sz="2" w:space="0" w:color="auto"/>
              <w:right w:val="single" w:sz="24" w:space="0" w:color="auto"/>
            </w:tcBorders>
            <w:shd w:val="clear" w:color="auto" w:fill="D9D9D9"/>
          </w:tcPr>
          <w:p w14:paraId="79717FCD"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t xml:space="preserve">Professional Development Goal: </w:t>
            </w:r>
          </w:p>
          <w:p w14:paraId="1240D90E" w14:textId="77777777" w:rsidR="00090FE4" w:rsidRPr="00090FE4" w:rsidRDefault="00090FE4" w:rsidP="00090FE4">
            <w:pPr>
              <w:rPr>
                <w:rFonts w:ascii="Franklin Gothic Book" w:eastAsia="Calibri" w:hAnsi="Franklin Gothic Book" w:cs="Times New Roman"/>
                <w:bCs/>
                <w:sz w:val="20"/>
                <w:szCs w:val="20"/>
              </w:rPr>
            </w:pPr>
            <w:r w:rsidRPr="00090FE4">
              <w:rPr>
                <w:rFonts w:ascii="Franklin Gothic Book" w:eastAsia="Calibri" w:hAnsi="Franklin Gothic Book" w:cs="Times New Roman"/>
                <w:b/>
                <w:sz w:val="20"/>
                <w:szCs w:val="20"/>
              </w:rPr>
              <w:t xml:space="preserve">Current PD Goal: </w:t>
            </w:r>
            <w:r w:rsidRPr="00090FE4">
              <w:rPr>
                <w:rFonts w:ascii="Franklin Gothic Book" w:eastAsia="Calibri" w:hAnsi="Franklin Gothic Book" w:cs="Times New Roman"/>
                <w:bCs/>
                <w:sz w:val="20"/>
                <w:szCs w:val="20"/>
              </w:rPr>
              <w:t>Review goal and discuss challenges/successes and progress towards achieving PD goal.</w:t>
            </w:r>
          </w:p>
          <w:p w14:paraId="5CD3B20B"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t>Future PD Goal:</w:t>
            </w:r>
            <w:r w:rsidRPr="00090FE4">
              <w:rPr>
                <w:rFonts w:ascii="Franklin Gothic Book" w:eastAsia="Calibri" w:hAnsi="Franklin Gothic Book" w:cs="Times New Roman"/>
                <w:bCs/>
                <w:sz w:val="20"/>
                <w:szCs w:val="20"/>
              </w:rPr>
              <w:t xml:space="preserve"> Discuss ideas for next PD goal.</w:t>
            </w:r>
          </w:p>
        </w:tc>
      </w:tr>
      <w:tr w:rsidR="00090FE4" w:rsidRPr="00090FE4" w14:paraId="3BCCD006" w14:textId="77777777" w:rsidTr="001F09C0">
        <w:tc>
          <w:tcPr>
            <w:tcW w:w="11016" w:type="dxa"/>
            <w:tcBorders>
              <w:top w:val="single" w:sz="24" w:space="0" w:color="auto"/>
              <w:left w:val="single" w:sz="24" w:space="0" w:color="auto"/>
              <w:bottom w:val="single" w:sz="2" w:space="0" w:color="auto"/>
              <w:right w:val="single" w:sz="24" w:space="0" w:color="auto"/>
            </w:tcBorders>
          </w:tcPr>
          <w:p w14:paraId="7D037563" w14:textId="77777777" w:rsidR="00090FE4" w:rsidRDefault="00090FE4" w:rsidP="00090FE4">
            <w:pPr>
              <w:rPr>
                <w:rFonts w:ascii="Franklin Gothic Book" w:eastAsia="Calibri" w:hAnsi="Franklin Gothic Book" w:cs="Times New Roman"/>
                <w:b/>
                <w:sz w:val="20"/>
                <w:szCs w:val="20"/>
              </w:rPr>
            </w:pPr>
          </w:p>
          <w:p w14:paraId="1037704E" w14:textId="77777777" w:rsidR="00090FE4" w:rsidRDefault="00090FE4" w:rsidP="00090FE4">
            <w:pPr>
              <w:rPr>
                <w:rFonts w:ascii="Franklin Gothic Book" w:eastAsia="Calibri" w:hAnsi="Franklin Gothic Book" w:cs="Times New Roman"/>
                <w:b/>
                <w:sz w:val="20"/>
                <w:szCs w:val="20"/>
              </w:rPr>
            </w:pPr>
          </w:p>
          <w:p w14:paraId="48A169E2" w14:textId="77777777" w:rsidR="00090FE4" w:rsidRDefault="00090FE4" w:rsidP="00090FE4">
            <w:pPr>
              <w:rPr>
                <w:rFonts w:ascii="Franklin Gothic Book" w:eastAsia="Calibri" w:hAnsi="Franklin Gothic Book" w:cs="Times New Roman"/>
                <w:b/>
                <w:sz w:val="20"/>
                <w:szCs w:val="20"/>
              </w:rPr>
            </w:pPr>
          </w:p>
          <w:p w14:paraId="1538B6E3" w14:textId="0A1AFE7B" w:rsidR="003008CC" w:rsidRPr="00090FE4" w:rsidRDefault="003008CC" w:rsidP="00090FE4">
            <w:pPr>
              <w:rPr>
                <w:rFonts w:ascii="Franklin Gothic Book" w:eastAsia="Calibri" w:hAnsi="Franklin Gothic Book" w:cs="Times New Roman"/>
                <w:b/>
                <w:sz w:val="20"/>
                <w:szCs w:val="20"/>
              </w:rPr>
            </w:pPr>
          </w:p>
        </w:tc>
      </w:tr>
      <w:tr w:rsidR="00090FE4" w:rsidRPr="00090FE4" w14:paraId="4FAFC6BC" w14:textId="77777777" w:rsidTr="00090FE4">
        <w:trPr>
          <w:trHeight w:val="552"/>
        </w:trPr>
        <w:tc>
          <w:tcPr>
            <w:tcW w:w="11016" w:type="dxa"/>
            <w:tcBorders>
              <w:top w:val="single" w:sz="24" w:space="0" w:color="auto"/>
              <w:left w:val="single" w:sz="24" w:space="0" w:color="auto"/>
              <w:bottom w:val="single" w:sz="2" w:space="0" w:color="auto"/>
              <w:right w:val="single" w:sz="24" w:space="0" w:color="auto"/>
            </w:tcBorders>
            <w:shd w:val="clear" w:color="auto" w:fill="D9D9D9"/>
          </w:tcPr>
          <w:p w14:paraId="3B553A71" w14:textId="77777777" w:rsidR="00090FE4" w:rsidRPr="00090FE4" w:rsidRDefault="00090FE4" w:rsidP="00090FE4">
            <w:pPr>
              <w:rPr>
                <w:rFonts w:ascii="Franklin Gothic Book" w:eastAsia="Calibri" w:hAnsi="Franklin Gothic Book" w:cs="Times New Roman"/>
                <w:b/>
                <w:sz w:val="20"/>
                <w:szCs w:val="20"/>
              </w:rPr>
            </w:pPr>
            <w:r w:rsidRPr="00090FE4">
              <w:rPr>
                <w:rFonts w:ascii="Franklin Gothic Book" w:eastAsia="Calibri" w:hAnsi="Franklin Gothic Book" w:cs="Times New Roman"/>
                <w:b/>
                <w:sz w:val="20"/>
                <w:szCs w:val="20"/>
              </w:rPr>
              <w:t xml:space="preserve">ASPIRE: if comments above do not address all ASPIRE values, please use the box below to </w:t>
            </w:r>
            <w:r w:rsidRPr="00090FE4">
              <w:rPr>
                <w:rFonts w:ascii="Franklin Gothic Book" w:eastAsia="Calibri" w:hAnsi="Franklin Gothic Book" w:cs="Times New Roman"/>
                <w:sz w:val="20"/>
                <w:szCs w:val="20"/>
              </w:rPr>
              <w:t>provide specific examples / strengths in this category and ideas/feedback for growth/further development.</w:t>
            </w:r>
          </w:p>
        </w:tc>
      </w:tr>
      <w:tr w:rsidR="00090FE4" w:rsidRPr="00090FE4" w14:paraId="697EBEF6" w14:textId="77777777" w:rsidTr="001F09C0">
        <w:tc>
          <w:tcPr>
            <w:tcW w:w="11016" w:type="dxa"/>
            <w:tcBorders>
              <w:top w:val="single" w:sz="2" w:space="0" w:color="auto"/>
              <w:left w:val="single" w:sz="24" w:space="0" w:color="auto"/>
              <w:bottom w:val="single" w:sz="24" w:space="0" w:color="auto"/>
              <w:right w:val="single" w:sz="24" w:space="0" w:color="auto"/>
            </w:tcBorders>
          </w:tcPr>
          <w:p w14:paraId="2567F14A" w14:textId="77777777" w:rsidR="00090FE4" w:rsidRPr="00090FE4" w:rsidRDefault="00090FE4" w:rsidP="00090FE4">
            <w:pPr>
              <w:rPr>
                <w:rFonts w:ascii="Franklin Gothic Book" w:eastAsia="Calibri" w:hAnsi="Franklin Gothic Book" w:cs="Times New Roman"/>
                <w:sz w:val="20"/>
                <w:szCs w:val="20"/>
              </w:rPr>
            </w:pPr>
          </w:p>
          <w:p w14:paraId="1FA0794E" w14:textId="77777777" w:rsidR="00090FE4" w:rsidRPr="00090FE4" w:rsidRDefault="00090FE4" w:rsidP="00090FE4">
            <w:pPr>
              <w:rPr>
                <w:rFonts w:ascii="Franklin Gothic Book" w:eastAsia="Calibri" w:hAnsi="Franklin Gothic Book" w:cs="Times New Roman"/>
                <w:sz w:val="20"/>
                <w:szCs w:val="20"/>
              </w:rPr>
            </w:pPr>
          </w:p>
          <w:p w14:paraId="27757095" w14:textId="77777777" w:rsidR="00090FE4" w:rsidRPr="00090FE4" w:rsidRDefault="00090FE4" w:rsidP="00090FE4">
            <w:pPr>
              <w:rPr>
                <w:rFonts w:ascii="Franklin Gothic Book" w:eastAsia="Calibri" w:hAnsi="Franklin Gothic Book" w:cs="Times New Roman"/>
                <w:sz w:val="20"/>
                <w:szCs w:val="20"/>
              </w:rPr>
            </w:pPr>
          </w:p>
          <w:p w14:paraId="5F6CBC40" w14:textId="77777777" w:rsidR="00090FE4" w:rsidRPr="00090FE4" w:rsidRDefault="00090FE4" w:rsidP="00090FE4">
            <w:pPr>
              <w:rPr>
                <w:rFonts w:ascii="Franklin Gothic Book" w:eastAsia="Calibri" w:hAnsi="Franklin Gothic Book" w:cs="Times New Roman"/>
                <w:sz w:val="20"/>
                <w:szCs w:val="20"/>
              </w:rPr>
            </w:pPr>
          </w:p>
        </w:tc>
      </w:tr>
    </w:tbl>
    <w:p w14:paraId="29C9BA1F" w14:textId="77777777" w:rsidR="00090FE4" w:rsidRPr="00090FE4" w:rsidRDefault="00090FE4" w:rsidP="00090FE4">
      <w:pPr>
        <w:spacing w:after="200" w:line="276" w:lineRule="auto"/>
        <w:rPr>
          <w:rFonts w:ascii="Franklin Gothic Book" w:eastAsia="Calibri" w:hAnsi="Franklin Gothic Book" w:cs="Times New Roman"/>
        </w:rPr>
      </w:pPr>
    </w:p>
    <w:p w14:paraId="3AF5F7B3" w14:textId="77777777" w:rsidR="00090FE4" w:rsidRPr="00090FE4" w:rsidRDefault="00090FE4" w:rsidP="00090FE4">
      <w:pPr>
        <w:spacing w:after="200" w:line="276" w:lineRule="auto"/>
        <w:rPr>
          <w:rFonts w:ascii="Franklin Gothic Book" w:eastAsia="Calibri" w:hAnsi="Franklin Gothic Book" w:cs="Times New Roman"/>
          <w:i/>
        </w:rPr>
      </w:pPr>
      <w:r w:rsidRPr="00090FE4">
        <w:rPr>
          <w:rFonts w:ascii="Franklin Gothic Book" w:eastAsia="Calibri" w:hAnsi="Franklin Gothic Book" w:cs="Times New Roman"/>
          <w:i/>
        </w:rPr>
        <w:t>Updated: 12.2025</w:t>
      </w:r>
    </w:p>
    <w:p w14:paraId="355728AC" w14:textId="77777777" w:rsidR="0029050F" w:rsidRDefault="0029050F" w:rsidP="00090FE4">
      <w:pPr>
        <w:pStyle w:val="NoSpacing"/>
      </w:pPr>
    </w:p>
    <w:sectPr w:rsidR="00EA3929" w:rsidSect="00090FE4">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3D112" w14:textId="77777777" w:rsidR="0029050F" w:rsidRDefault="0029050F" w:rsidP="00090FE4">
      <w:pPr>
        <w:spacing w:after="0" w:line="240" w:lineRule="auto"/>
      </w:pPr>
      <w:r>
        <w:separator/>
      </w:r>
    </w:p>
  </w:endnote>
  <w:endnote w:type="continuationSeparator" w:id="0">
    <w:p w14:paraId="05D8467D" w14:textId="77777777" w:rsidR="0029050F" w:rsidRDefault="0029050F" w:rsidP="00090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DCD94" w14:textId="3E9A0876" w:rsidR="00090FE4" w:rsidRPr="00090FE4" w:rsidRDefault="00090FE4" w:rsidP="003008CC">
    <w:pPr>
      <w:spacing w:after="0"/>
      <w:rPr>
        <w:rFonts w:ascii="Franklin Gothic Demi" w:eastAsia="Franklin Gothic Book" w:hAnsi="Franklin Gothic Demi" w:cs="Times New Roman"/>
        <w:bCs/>
        <w:color w:val="E57100"/>
        <w:sz w:val="24"/>
        <w:szCs w:val="24"/>
      </w:rPr>
    </w:pPr>
    <w:r w:rsidRPr="00090FE4">
      <w:rPr>
        <w:rFonts w:ascii="Franklin Gothic Demi" w:eastAsia="Franklin Gothic Book" w:hAnsi="Franklin Gothic Demi" w:cs="Times New Roman"/>
        <w:noProof/>
        <w:color w:val="232C4B"/>
        <w:sz w:val="24"/>
        <w:szCs w:val="24"/>
      </w:rPr>
      <w:drawing>
        <wp:anchor distT="0" distB="0" distL="114300" distR="114300" simplePos="0" relativeHeight="251659264" behindDoc="1" locked="0" layoutInCell="1" allowOverlap="1" wp14:anchorId="3B759FC9" wp14:editId="721BA4E4">
          <wp:simplePos x="0" y="0"/>
          <wp:positionH relativeFrom="column">
            <wp:posOffset>6162040</wp:posOffset>
          </wp:positionH>
          <wp:positionV relativeFrom="page">
            <wp:posOffset>9037955</wp:posOffset>
          </wp:positionV>
          <wp:extent cx="704088" cy="557784"/>
          <wp:effectExtent l="0" t="0" r="0" b="1270"/>
          <wp:wrapNone/>
          <wp:docPr id="9" name="Picture 9" descr="A green and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21204" name="Picture 3" descr="A green and black sign with white text&#10;&#10;Description automatically generated"/>
                  <pic:cNvPicPr/>
                </pic:nvPicPr>
                <pic:blipFill>
                  <a:blip r:embed="rId1"/>
                  <a:stretch>
                    <a:fillRect/>
                  </a:stretch>
                </pic:blipFill>
                <pic:spPr>
                  <a:xfrm>
                    <a:off x="0" y="0"/>
                    <a:ext cx="704088" cy="557784"/>
                  </a:xfrm>
                  <a:prstGeom prst="rect">
                    <a:avLst/>
                  </a:prstGeom>
                </pic:spPr>
              </pic:pic>
            </a:graphicData>
          </a:graphic>
          <wp14:sizeRelH relativeFrom="margin">
            <wp14:pctWidth>0</wp14:pctWidth>
          </wp14:sizeRelH>
          <wp14:sizeRelV relativeFrom="margin">
            <wp14:pctHeight>0</wp14:pctHeight>
          </wp14:sizeRelV>
        </wp:anchor>
      </w:drawing>
    </w:r>
    <w:r w:rsidRPr="00090FE4">
      <w:rPr>
        <w:rFonts w:ascii="Franklin Gothic Demi" w:eastAsia="Franklin Gothic Book" w:hAnsi="Franklin Gothic Demi" w:cs="Times New Roman"/>
        <w:noProof/>
        <w:color w:val="232C4B"/>
        <w:sz w:val="24"/>
        <w:szCs w:val="24"/>
      </w:rPr>
      <w:t>Nursing</w:t>
    </w:r>
    <w:r w:rsidRPr="00090FE4">
      <w:rPr>
        <w:rFonts w:ascii="Franklin Gothic Demi" w:eastAsia="Franklin Gothic Book" w:hAnsi="Franklin Gothic Demi" w:cs="Times New Roman"/>
        <w:bCs/>
        <w:color w:val="232C4B"/>
        <w:sz w:val="24"/>
        <w:szCs w:val="24"/>
      </w:rPr>
      <w:t xml:space="preserve"> Professional Governance Organization | </w:t>
    </w:r>
    <w:r w:rsidRPr="00090FE4">
      <w:rPr>
        <w:rFonts w:ascii="Franklin Gothic Demi" w:eastAsia="Franklin Gothic Book" w:hAnsi="Franklin Gothic Demi" w:cs="Times New Roman"/>
        <w:bCs/>
        <w:color w:val="E57100"/>
        <w:sz w:val="24"/>
        <w:szCs w:val="24"/>
      </w:rPr>
      <w:t>uvahealthumcnursing.org</w:t>
    </w:r>
  </w:p>
  <w:p w14:paraId="3348CAA8" w14:textId="3FFD6CD2" w:rsidR="000F6FC0" w:rsidRDefault="000F6FC0" w:rsidP="000F6FC0">
    <w:pPr>
      <w:spacing w:after="0" w:line="240" w:lineRule="auto"/>
      <w:rPr>
        <w:rFonts w:ascii="Franklin Gothic Book" w:eastAsia="Franklin Gothic Book" w:hAnsi="Franklin Gothic Book" w:cs="Times New Roman"/>
        <w:sz w:val="16"/>
        <w:szCs w:val="16"/>
      </w:rPr>
    </w:pPr>
    <w:r>
      <w:rPr>
        <w:rFonts w:ascii="Franklin Gothic Book" w:eastAsia="Franklin Gothic Book" w:hAnsi="Franklin Gothic Book" w:cs="Times New Roman"/>
        <w:sz w:val="16"/>
        <w:szCs w:val="16"/>
      </w:rPr>
      <w:t>Copyright © 202</w:t>
    </w:r>
    <w:r w:rsidR="009209E8">
      <w:rPr>
        <w:rFonts w:ascii="Franklin Gothic Book" w:eastAsia="Franklin Gothic Book" w:hAnsi="Franklin Gothic Book" w:cs="Times New Roman"/>
        <w:sz w:val="16"/>
        <w:szCs w:val="16"/>
      </w:rPr>
      <w:t>6</w:t>
    </w:r>
    <w:r>
      <w:rPr>
        <w:rFonts w:ascii="Franklin Gothic Book" w:eastAsia="Franklin Gothic Book" w:hAnsi="Franklin Gothic Book" w:cs="Times New Roman"/>
        <w:sz w:val="16"/>
        <w:szCs w:val="16"/>
      </w:rPr>
      <w:t xml:space="preserve"> by The Rector and Visitors of the University of Virginia. This material is the proprietary information of The Rector and </w:t>
    </w:r>
  </w:p>
  <w:p w14:paraId="0A936ABF" w14:textId="77777777" w:rsidR="000F6FC0" w:rsidRDefault="000F6FC0" w:rsidP="000F6FC0">
    <w:pPr>
      <w:spacing w:after="0" w:line="240" w:lineRule="auto"/>
      <w:rPr>
        <w:rFonts w:ascii="Franklin Gothic Book" w:eastAsia="Franklin Gothic Book" w:hAnsi="Franklin Gothic Book" w:cs="Times New Roman"/>
        <w:sz w:val="16"/>
        <w:szCs w:val="16"/>
      </w:rPr>
    </w:pPr>
    <w:r>
      <w:rPr>
        <w:rFonts w:ascii="Franklin Gothic Book" w:eastAsia="Franklin Gothic Book" w:hAnsi="Franklin Gothic Book" w:cs="Times New Roman"/>
        <w:sz w:val="16"/>
        <w:szCs w:val="16"/>
      </w:rPr>
      <w:t xml:space="preserve">Visitors of the University of Virginia and may not be copied, modified, distributed, sublicensed, or assigned without </w:t>
    </w:r>
    <w:proofErr w:type="gramStart"/>
    <w:r>
      <w:rPr>
        <w:rFonts w:ascii="Franklin Gothic Book" w:eastAsia="Franklin Gothic Book" w:hAnsi="Franklin Gothic Book" w:cs="Times New Roman"/>
        <w:sz w:val="16"/>
        <w:szCs w:val="16"/>
      </w:rPr>
      <w:t>the express</w:t>
    </w:r>
    <w:proofErr w:type="gramEnd"/>
    <w:r>
      <w:rPr>
        <w:rFonts w:ascii="Franklin Gothic Book" w:eastAsia="Franklin Gothic Book" w:hAnsi="Franklin Gothic Book" w:cs="Times New Roman"/>
        <w:sz w:val="16"/>
        <w:szCs w:val="16"/>
      </w:rPr>
      <w:t xml:space="preserve">, written </w:t>
    </w:r>
  </w:p>
  <w:p w14:paraId="211A47A1" w14:textId="2AF3ADFC" w:rsidR="00090FE4" w:rsidRPr="00090FE4" w:rsidRDefault="000F6FC0" w:rsidP="000F6FC0">
    <w:pPr>
      <w:spacing w:after="0" w:line="240" w:lineRule="auto"/>
      <w:rPr>
        <w:rFonts w:ascii="Franklin Gothic Demi" w:eastAsia="Franklin Gothic Book" w:hAnsi="Franklin Gothic Demi" w:cs="Times New Roman"/>
        <w:bCs/>
        <w:color w:val="E57100"/>
        <w:sz w:val="16"/>
        <w:szCs w:val="16"/>
      </w:rPr>
    </w:pPr>
    <w:r>
      <w:rPr>
        <w:rFonts w:ascii="Franklin Gothic Book" w:eastAsia="Franklin Gothic Book" w:hAnsi="Franklin Gothic Book" w:cs="Times New Roman"/>
        <w:sz w:val="16"/>
        <w:szCs w:val="16"/>
      </w:rPr>
      <w:t xml:space="preserve">permission of UVA Health University Medical Center’s </w:t>
    </w:r>
    <w:proofErr w:type="spellStart"/>
    <w:r>
      <w:rPr>
        <w:rFonts w:ascii="Franklin Gothic Book" w:eastAsia="Franklin Gothic Book" w:hAnsi="Franklin Gothic Book" w:cs="Times New Roman"/>
        <w:sz w:val="16"/>
        <w:szCs w:val="16"/>
      </w:rPr>
      <w:t>NPGO</w:t>
    </w:r>
    <w:proofErr w:type="spellEnd"/>
    <w:r>
      <w:rPr>
        <w:rFonts w:ascii="Franklin Gothic Book" w:eastAsia="Franklin Gothic Book" w:hAnsi="Franklin Gothic Book" w:cs="Times New Roman"/>
        <w:sz w:val="16"/>
        <w:szCs w:val="16"/>
      </w:rPr>
      <w:t xml:space="preserve"> Support Office (NPGO@uvahealth.org or 434-924-9357).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CFA1A" w14:textId="77777777" w:rsidR="0029050F" w:rsidRDefault="0029050F" w:rsidP="00090FE4">
      <w:pPr>
        <w:spacing w:after="0" w:line="240" w:lineRule="auto"/>
      </w:pPr>
      <w:r>
        <w:separator/>
      </w:r>
    </w:p>
  </w:footnote>
  <w:footnote w:type="continuationSeparator" w:id="0">
    <w:p w14:paraId="4B34C951" w14:textId="77777777" w:rsidR="0029050F" w:rsidRDefault="0029050F" w:rsidP="00090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EACD6" w14:textId="06575E3B" w:rsidR="00090FE4" w:rsidRPr="00514904" w:rsidRDefault="00090FE4" w:rsidP="00514904">
    <w:pPr>
      <w:shd w:val="clear" w:color="auto" w:fill="D9D9D9"/>
      <w:spacing w:after="240"/>
      <w:rPr>
        <w:rFonts w:ascii="Franklin Gothic Medium" w:eastAsia="Calibri" w:hAnsi="Franklin Gothic Medium" w:cs="Times New Roman"/>
        <w:bCs/>
        <w:sz w:val="32"/>
        <w:szCs w:val="20"/>
      </w:rPr>
    </w:pPr>
    <w:r w:rsidRPr="00514904">
      <w:rPr>
        <w:rFonts w:ascii="Franklin Gothic Medium" w:eastAsia="Calibri" w:hAnsi="Franklin Gothic Medium" w:cs="Times New Roman"/>
        <w:bCs/>
        <w:sz w:val="32"/>
        <w:szCs w:val="20"/>
      </w:rPr>
      <w:t xml:space="preserve">RN Peer Review Preparation Tool </w:t>
    </w:r>
    <w:r w:rsidR="0085758D">
      <w:rPr>
        <w:rFonts w:ascii="Franklin Gothic Medium" w:eastAsia="Calibri" w:hAnsi="Franklin Gothic Medium" w:cs="Times New Roman"/>
        <w:bCs/>
        <w:sz w:val="32"/>
        <w:szCs w:val="20"/>
      </w:rPr>
      <w:t xml:space="preserve">| For </w:t>
    </w:r>
    <w:r w:rsidR="0085758D" w:rsidRPr="009209E8">
      <w:rPr>
        <w:rFonts w:ascii="Franklin Gothic Medium" w:eastAsia="Calibri" w:hAnsi="Franklin Gothic Medium" w:cs="Times New Roman"/>
        <w:bCs/>
        <w:i/>
        <w:iCs/>
        <w:sz w:val="32"/>
        <w:szCs w:val="20"/>
      </w:rPr>
      <w:t>All</w:t>
    </w:r>
    <w:r w:rsidR="0085758D">
      <w:rPr>
        <w:rFonts w:ascii="Franklin Gothic Medium" w:eastAsia="Calibri" w:hAnsi="Franklin Gothic Medium" w:cs="Times New Roman"/>
        <w:bCs/>
        <w:sz w:val="32"/>
        <w:szCs w:val="20"/>
      </w:rPr>
      <w:t xml:space="preserve"> RNs Who are </w:t>
    </w:r>
    <w:r w:rsidR="0085758D" w:rsidRPr="0085758D">
      <w:rPr>
        <w:rFonts w:ascii="Franklin Gothic Medium" w:eastAsia="Calibri" w:hAnsi="Franklin Gothic Medium" w:cs="Times New Roman"/>
        <w:bCs/>
        <w:i/>
        <w:iCs/>
        <w:sz w:val="32"/>
        <w:szCs w:val="20"/>
      </w:rPr>
      <w:t>Not</w:t>
    </w:r>
    <w:r w:rsidR="0085758D">
      <w:rPr>
        <w:rFonts w:ascii="Franklin Gothic Medium" w:eastAsia="Calibri" w:hAnsi="Franklin Gothic Medium" w:cs="Times New Roman"/>
        <w:bCs/>
        <w:sz w:val="32"/>
        <w:szCs w:val="20"/>
      </w:rPr>
      <w:t xml:space="preserve"> Formal Leaders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B3A82"/>
    <w:multiLevelType w:val="hybridMultilevel"/>
    <w:tmpl w:val="A28A36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6D1608F"/>
    <w:multiLevelType w:val="hybridMultilevel"/>
    <w:tmpl w:val="48FE93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77105471">
    <w:abstractNumId w:val="0"/>
  </w:num>
  <w:num w:numId="2" w16cid:durableId="1806267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E4"/>
    <w:rsid w:val="00090FE4"/>
    <w:rsid w:val="000F6FC0"/>
    <w:rsid w:val="00266B91"/>
    <w:rsid w:val="0029050F"/>
    <w:rsid w:val="003008CC"/>
    <w:rsid w:val="003F7F03"/>
    <w:rsid w:val="004B1157"/>
    <w:rsid w:val="00514904"/>
    <w:rsid w:val="005A15C9"/>
    <w:rsid w:val="005D704B"/>
    <w:rsid w:val="006C1C3B"/>
    <w:rsid w:val="00747EA9"/>
    <w:rsid w:val="0085758D"/>
    <w:rsid w:val="00920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A3378"/>
  <w15:chartTrackingRefBased/>
  <w15:docId w15:val="{A8AFC51D-6F71-4C56-B43A-68B8DEBCA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0FE4"/>
    <w:pPr>
      <w:spacing w:after="0" w:line="240" w:lineRule="auto"/>
    </w:pPr>
  </w:style>
  <w:style w:type="paragraph" w:styleId="Header">
    <w:name w:val="header"/>
    <w:basedOn w:val="Normal"/>
    <w:link w:val="HeaderChar"/>
    <w:uiPriority w:val="99"/>
    <w:unhideWhenUsed/>
    <w:rsid w:val="00090F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FE4"/>
  </w:style>
  <w:style w:type="paragraph" w:styleId="Footer">
    <w:name w:val="footer"/>
    <w:basedOn w:val="Normal"/>
    <w:link w:val="FooterChar"/>
    <w:uiPriority w:val="99"/>
    <w:unhideWhenUsed/>
    <w:rsid w:val="00090F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FE4"/>
  </w:style>
  <w:style w:type="table" w:styleId="TableGrid">
    <w:name w:val="Table Grid"/>
    <w:basedOn w:val="TableNormal"/>
    <w:uiPriority w:val="59"/>
    <w:rsid w:val="00090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758D"/>
    <w:rPr>
      <w:color w:val="0563C1" w:themeColor="hyperlink"/>
      <w:u w:val="single"/>
    </w:rPr>
  </w:style>
  <w:style w:type="character" w:styleId="UnresolvedMention">
    <w:name w:val="Unresolved Mention"/>
    <w:basedOn w:val="DefaultParagraphFont"/>
    <w:uiPriority w:val="99"/>
    <w:semiHidden/>
    <w:unhideWhenUsed/>
    <w:rsid w:val="00857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vahealthumcnursing.org/nursing-professional-governance/nursing-professional-practice-model/nursing-professional-practice-mode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vahealthumcnursing.org/nursing-professional-governance/nursing-professional-practice-model/nursing-professional-practice-mode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6EEEB-D95E-4580-AB91-1F616540D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Glanzer, Luella *HS</dc:creator>
  <cp:keywords/>
  <dc:description/>
  <cp:lastModifiedBy>Glanzer, Luella *HS</cp:lastModifiedBy>
  <cp:revision>4</cp:revision>
  <dcterms:created xsi:type="dcterms:W3CDTF">2026-10-21T12:25:00Z</dcterms:created>
  <dcterms:modified xsi:type="dcterms:W3CDTF">2026-10-21T14:57:00Z</dcterms:modified>
</cp:coreProperties>
</file>